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140F7E">
        <w:rPr>
          <w:rFonts w:eastAsia="Times New Roman"/>
          <w:sz w:val="28"/>
          <w:szCs w:val="28"/>
        </w:rPr>
        <w:t>5</w:t>
      </w:r>
      <w:r w:rsidR="00B7630B">
        <w:rPr>
          <w:rFonts w:eastAsia="Times New Roman"/>
          <w:sz w:val="28"/>
          <w:szCs w:val="28"/>
        </w:rPr>
        <w:t>4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140F7E">
        <w:rPr>
          <w:sz w:val="28"/>
          <w:szCs w:val="28"/>
        </w:rPr>
        <w:t>6</w:t>
      </w:r>
      <w:r w:rsidR="00B7630B">
        <w:rPr>
          <w:sz w:val="28"/>
          <w:szCs w:val="28"/>
        </w:rPr>
        <w:t>4</w:t>
      </w:r>
      <w:r w:rsidR="00412B0B">
        <w:rPr>
          <w:sz w:val="28"/>
          <w:szCs w:val="28"/>
        </w:rPr>
        <w:t>-</w:t>
      </w:r>
      <w:r w:rsidR="00B7630B">
        <w:rPr>
          <w:sz w:val="28"/>
          <w:szCs w:val="28"/>
        </w:rPr>
        <w:t>69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E43231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0153BC">
        <w:rPr>
          <w:rFonts w:eastAsia="Times New Roman"/>
          <w:sz w:val="28"/>
          <w:szCs w:val="28"/>
        </w:rPr>
        <w:t>7</w:t>
      </w:r>
      <w:r w:rsidR="00B7630B">
        <w:rPr>
          <w:rFonts w:eastAsia="Times New Roman"/>
          <w:sz w:val="28"/>
          <w:szCs w:val="28"/>
        </w:rPr>
        <w:t>40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</w:t>
      </w:r>
      <w:r w:rsidR="000153B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.0</w:t>
      </w:r>
      <w:r w:rsidR="000153BC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0153BC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0153BC">
        <w:rPr>
          <w:rFonts w:eastAsia="Times New Roman"/>
          <w:sz w:val="28"/>
          <w:szCs w:val="28"/>
        </w:rPr>
        <w:t>0</w:t>
      </w:r>
      <w:r w:rsidRPr="007C6E81" w:rsidR="000153BC">
        <w:rPr>
          <w:rFonts w:eastAsia="Times New Roman"/>
          <w:sz w:val="28"/>
          <w:szCs w:val="28"/>
        </w:rPr>
        <w:t>5-</w:t>
      </w:r>
      <w:r w:rsidR="000153BC">
        <w:rPr>
          <w:rFonts w:eastAsia="Times New Roman"/>
          <w:sz w:val="28"/>
          <w:szCs w:val="28"/>
        </w:rPr>
        <w:t>07</w:t>
      </w:r>
      <w:r w:rsidR="00B7630B">
        <w:rPr>
          <w:rFonts w:eastAsia="Times New Roman"/>
          <w:sz w:val="28"/>
          <w:szCs w:val="28"/>
        </w:rPr>
        <w:t>40</w:t>
      </w:r>
      <w:r w:rsidR="000153BC">
        <w:rPr>
          <w:rFonts w:eastAsia="Times New Roman"/>
          <w:sz w:val="28"/>
          <w:szCs w:val="28"/>
        </w:rPr>
        <w:t>/</w:t>
      </w:r>
      <w:r w:rsidRPr="007C6E81" w:rsidR="000153BC">
        <w:rPr>
          <w:rFonts w:eastAsia="Times New Roman"/>
          <w:sz w:val="28"/>
          <w:szCs w:val="28"/>
        </w:rPr>
        <w:t>150</w:t>
      </w:r>
      <w:r w:rsidR="000153BC">
        <w:rPr>
          <w:rFonts w:eastAsia="Times New Roman"/>
          <w:sz w:val="28"/>
          <w:szCs w:val="28"/>
        </w:rPr>
        <w:t>5</w:t>
      </w:r>
      <w:r w:rsidRPr="007C6E81" w:rsidR="000153BC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 w:rsidR="000153BC">
        <w:rPr>
          <w:rFonts w:eastAsia="Times New Roman"/>
          <w:sz w:val="28"/>
          <w:szCs w:val="28"/>
        </w:rPr>
        <w:t xml:space="preserve"> от </w:t>
      </w:r>
      <w:r w:rsidR="000153BC">
        <w:rPr>
          <w:rFonts w:eastAsia="Times New Roman"/>
          <w:sz w:val="28"/>
          <w:szCs w:val="28"/>
        </w:rPr>
        <w:t>27.08.2024</w:t>
      </w:r>
      <w:r w:rsidRPr="007C6E81" w:rsidR="000153BC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5D421B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Кравцова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E432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0F7E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5D421B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D59DF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630B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3231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4293-C7F6-445A-A749-966520C2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